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93EA9" w14:textId="4F6BBB39" w:rsidR="00FB6B94" w:rsidRDefault="00FB6B94" w:rsidP="00FB6B94">
      <w:pPr>
        <w:pStyle w:val="Title"/>
        <w:jc w:val="center"/>
      </w:pPr>
      <w:r>
        <w:t>Azure AD setup</w:t>
      </w:r>
      <w:r w:rsidR="00762F01">
        <w:t xml:space="preserve"> for Paycor Scheduling</w:t>
      </w:r>
    </w:p>
    <w:p w14:paraId="310594BD" w14:textId="17EE619C" w:rsidR="00FB6B94" w:rsidRPr="00762F01" w:rsidRDefault="00762F01" w:rsidP="00FB6B94">
      <w:pPr>
        <w:pStyle w:val="Title"/>
        <w:jc w:val="center"/>
        <w:rPr>
          <w:color w:val="FFFFFF" w:themeColor="background1"/>
        </w:rPr>
      </w:pPr>
      <w:r w:rsidRPr="00762F01">
        <w:rPr>
          <w:color w:val="FFFFFF" w:themeColor="background1"/>
        </w:rPr>
        <w:t>!</w:t>
      </w:r>
    </w:p>
    <w:p w14:paraId="3E27EB1B" w14:textId="77777777" w:rsidR="00FB6B94" w:rsidRDefault="00FB6B94" w:rsidP="00FB6B94"/>
    <w:p w14:paraId="1C73397C" w14:textId="77777777" w:rsidR="00FB6B94" w:rsidRDefault="00FB6B94" w:rsidP="00FB6B94">
      <w:r>
        <w:t>1.</w:t>
      </w:r>
      <w:r>
        <w:tab/>
        <w:t>In Azure AD, navigate to Enterprise Applications, click on “+ New Application”, and then “+ Create your own application”. Name it and select “Integrate any other application you don't findin the gallery (Non-gallery)”, and click Create.</w:t>
      </w:r>
    </w:p>
    <w:p w14:paraId="1208C4C9" w14:textId="4863F3C0" w:rsidR="004537F3" w:rsidRDefault="00FB6B94" w:rsidP="00917E67">
      <w:pPr>
        <w:jc w:val="center"/>
      </w:pPr>
      <w:r>
        <w:rPr>
          <w:noProof/>
        </w:rPr>
        <w:drawing>
          <wp:inline distT="0" distB="0" distL="0" distR="0" wp14:anchorId="7364A019" wp14:editId="33B52BF4">
            <wp:extent cx="2846705" cy="450342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EADC" w14:textId="5930A6B9" w:rsidR="00FB6B94" w:rsidRDefault="00FB6B94" w:rsidP="00917E67">
      <w:pPr>
        <w:jc w:val="center"/>
      </w:pPr>
      <w:r>
        <w:rPr>
          <w:noProof/>
        </w:rPr>
        <w:drawing>
          <wp:inline distT="0" distB="0" distL="0" distR="0" wp14:anchorId="6C7C901B" wp14:editId="38957830">
            <wp:extent cx="5943600" cy="1358265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E684" w14:textId="37817A06" w:rsidR="00FB6B94" w:rsidRDefault="00FB6B94" w:rsidP="00917E67">
      <w:pPr>
        <w:jc w:val="center"/>
      </w:pPr>
      <w:r>
        <w:rPr>
          <w:noProof/>
        </w:rPr>
        <w:lastRenderedPageBreak/>
        <w:drawing>
          <wp:inline distT="0" distB="0" distL="0" distR="0" wp14:anchorId="6801DFA2" wp14:editId="55A1B3F4">
            <wp:extent cx="5943600" cy="187515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FE9C" w14:textId="39D40A94" w:rsidR="00FB6B94" w:rsidRDefault="00FB6B94" w:rsidP="00917E67">
      <w:pPr>
        <w:jc w:val="center"/>
      </w:pPr>
      <w:r>
        <w:rPr>
          <w:noProof/>
        </w:rPr>
        <w:drawing>
          <wp:inline distT="0" distB="0" distL="0" distR="0" wp14:anchorId="6E2D390D" wp14:editId="4A6FB087">
            <wp:extent cx="3598559" cy="5806440"/>
            <wp:effectExtent l="0" t="0" r="1905" b="381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26" cy="58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99F3" w14:textId="2BA83221" w:rsidR="00FB6B94" w:rsidRDefault="00FB6B94">
      <w:r>
        <w:lastRenderedPageBreak/>
        <w:t>2. Click on “Get Started” under “2. Set up single sign on” and select “SAML”.</w:t>
      </w:r>
      <w:r>
        <w:br/>
      </w:r>
      <w:r>
        <w:rPr>
          <w:noProof/>
        </w:rPr>
        <w:drawing>
          <wp:inline distT="0" distB="0" distL="0" distR="0" wp14:anchorId="2687AC1C" wp14:editId="4F0FC93E">
            <wp:extent cx="5943600" cy="200406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F753" w14:textId="3D386AB6" w:rsidR="00FB6B94" w:rsidRDefault="00FB6B94">
      <w:r>
        <w:rPr>
          <w:noProof/>
        </w:rPr>
        <w:drawing>
          <wp:inline distT="0" distB="0" distL="0" distR="0" wp14:anchorId="06EAAC8B" wp14:editId="5CF4FA6F">
            <wp:extent cx="5943600" cy="1750060"/>
            <wp:effectExtent l="0" t="0" r="0" b="254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A1A8" w14:textId="72D39E7B" w:rsidR="00FB6B94" w:rsidRDefault="00FB6B94">
      <w:r>
        <w:t>3. Paste the “Azure AD Identifier” url into the Paycor Scheduling “App Url” field, and the “App Federation Metadata URL” into the Paycor Scheduling “AppMetaDataUrl” field.</w:t>
      </w:r>
      <w:r>
        <w:br/>
      </w:r>
      <w:r>
        <w:rPr>
          <w:noProof/>
        </w:rPr>
        <w:drawing>
          <wp:inline distT="0" distB="0" distL="0" distR="0" wp14:anchorId="3B73CEE4" wp14:editId="7F4815B3">
            <wp:extent cx="5943600" cy="306768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FA90" w14:textId="1674309B" w:rsidR="00FB6B94" w:rsidRDefault="00FB6B94">
      <w:r>
        <w:lastRenderedPageBreak/>
        <w:t>4. Open the App Federation Metadata URL in a new tab</w:t>
      </w:r>
      <w:r w:rsidR="00F34BD0">
        <w:t>, find the first “&lt;X509Certificate&gt;” line and copy everything in between “&lt;X509Certificate&gt;” and “&lt;/X509Certificate&gt;” into the Paycor Scheduling “Certificate” field.</w:t>
      </w:r>
    </w:p>
    <w:p w14:paraId="02795971" w14:textId="454CF2C2" w:rsidR="00097451" w:rsidRDefault="00097451">
      <w:r>
        <w:rPr>
          <w:noProof/>
        </w:rPr>
        <w:drawing>
          <wp:inline distT="0" distB="0" distL="0" distR="0" wp14:anchorId="2D3203C3" wp14:editId="45B4D49A">
            <wp:extent cx="5943600" cy="2971800"/>
            <wp:effectExtent l="0" t="0" r="0" b="0"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7AE9" w14:textId="77777777" w:rsidR="00097451" w:rsidRDefault="00097451">
      <w:r>
        <w:br/>
      </w:r>
      <w:r>
        <w:br/>
      </w:r>
      <w:r>
        <w:br/>
      </w:r>
      <w:r>
        <w:br/>
      </w:r>
      <w:r>
        <w:br/>
      </w:r>
    </w:p>
    <w:p w14:paraId="3657D2B0" w14:textId="77777777" w:rsidR="00097451" w:rsidRDefault="00097451">
      <w:r>
        <w:br w:type="page"/>
      </w:r>
    </w:p>
    <w:p w14:paraId="3409DC03" w14:textId="623A88CC" w:rsidR="00097451" w:rsidRDefault="00097451" w:rsidP="00917E67">
      <w:pPr>
        <w:jc w:val="center"/>
      </w:pPr>
      <w:r>
        <w:lastRenderedPageBreak/>
        <w:t>5. Add a Provider Key to your liking. I suggest something simple, the name or abbreviation of your company name, and then press “Save”. This will then generate the 3 Url fields in the bottom in Paycor Scheduling.</w:t>
      </w:r>
      <w:r>
        <w:br/>
      </w:r>
      <w:r>
        <w:rPr>
          <w:noProof/>
        </w:rPr>
        <w:drawing>
          <wp:inline distT="0" distB="0" distL="0" distR="0" wp14:anchorId="2EBE296D" wp14:editId="6E8ADA23">
            <wp:extent cx="5943600" cy="5902960"/>
            <wp:effectExtent l="0" t="0" r="0" b="254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D24C" w14:textId="39F6A5CC" w:rsidR="00097451" w:rsidRDefault="00097451"/>
    <w:p w14:paraId="71B3D011" w14:textId="77777777" w:rsidR="00BA127B" w:rsidRDefault="00BA127B"/>
    <w:p w14:paraId="7FC85693" w14:textId="77777777" w:rsidR="00BA127B" w:rsidRDefault="00BA127B">
      <w:r>
        <w:br w:type="page"/>
      </w:r>
    </w:p>
    <w:p w14:paraId="30F551B6" w14:textId="77777777" w:rsidR="00762F01" w:rsidRDefault="00097451">
      <w:r>
        <w:lastRenderedPageBreak/>
        <w:t>6. Next, please click on “Edit” in line with “Basic SAML Configuration” in Azure, and then paste the “Audience URL” into the “Identifier (Entity ID)”, the “ACS Validation URL” into the “</w:t>
      </w:r>
      <w:r w:rsidRPr="00097451">
        <w:t>Reply URL (Assertion Consumer Service URL)</w:t>
      </w:r>
      <w:r>
        <w:t>”, and the “ACS Url” into “</w:t>
      </w:r>
      <w:r w:rsidRPr="00097451">
        <w:t>Sign on URL (Optional)</w:t>
      </w:r>
      <w:r>
        <w:t>”, and press Save in the top in Azure.</w:t>
      </w:r>
      <w:r w:rsidR="00BA127B">
        <w:br/>
      </w:r>
      <w:r w:rsidR="00BA127B">
        <w:rPr>
          <w:noProof/>
        </w:rPr>
        <w:drawing>
          <wp:inline distT="0" distB="0" distL="0" distR="0" wp14:anchorId="5E48FD4B" wp14:editId="5EAC271C">
            <wp:extent cx="5943600" cy="2693670"/>
            <wp:effectExtent l="0" t="0" r="0" b="0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27B">
        <w:br/>
      </w:r>
      <w:r w:rsidR="00BA127B">
        <w:br/>
      </w:r>
    </w:p>
    <w:p w14:paraId="686114D7" w14:textId="77777777" w:rsidR="00762F01" w:rsidRDefault="00762F01">
      <w:r>
        <w:br w:type="page"/>
      </w:r>
    </w:p>
    <w:p w14:paraId="46434412" w14:textId="6A946BD2" w:rsidR="00762F01" w:rsidRDefault="00BA127B">
      <w:r>
        <w:lastRenderedPageBreak/>
        <w:t>7. After all of the above is complete, please assign your users and groups onto the new application.</w:t>
      </w:r>
      <w:r w:rsidR="00762F01">
        <w:t xml:space="preserve"> If you assigned yourself already, you may go ahead and test the connection.</w:t>
      </w:r>
      <w:r w:rsidR="00762F01">
        <w:br/>
      </w:r>
      <w:r w:rsidR="00762F01">
        <w:br/>
      </w:r>
      <w:r w:rsidR="00762F01">
        <w:rPr>
          <w:noProof/>
        </w:rPr>
        <w:drawing>
          <wp:inline distT="0" distB="0" distL="0" distR="0" wp14:anchorId="6F11773B" wp14:editId="7B58E500">
            <wp:extent cx="5943600" cy="6685280"/>
            <wp:effectExtent l="0" t="0" r="0" b="127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62F01">
        <w:t>The test will not always work, so please give it a couple of minutes, refresh the page in Azure and test again.</w:t>
      </w:r>
      <w:r w:rsidR="00762F01">
        <w:br/>
      </w:r>
      <w:r w:rsidR="00762F01">
        <w:br/>
      </w:r>
    </w:p>
    <w:p w14:paraId="30C0AC08" w14:textId="63F92F2A" w:rsidR="00097451" w:rsidRDefault="00762F01">
      <w:r>
        <w:lastRenderedPageBreak/>
        <w:t>If the tests continue to fail, the certificate xml should be downloaded and opened this time, and step 4 should be repeated using said file. After that, step 6 must be done again as well.</w:t>
      </w:r>
      <w:r>
        <w:br/>
      </w:r>
      <w:r w:rsidR="0052054D">
        <w:rPr>
          <w:noProof/>
        </w:rPr>
        <w:drawing>
          <wp:inline distT="0" distB="0" distL="0" distR="0" wp14:anchorId="7682B18C" wp14:editId="00CCEF32">
            <wp:extent cx="5943600" cy="396621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54D">
        <w:br/>
        <w:t>The test will not always work, so please give it a couple of minutes, refresh the page in Azure and test again.</w:t>
      </w:r>
      <w:r w:rsidR="005D556C">
        <w:br/>
      </w:r>
      <w:r w:rsidR="005D556C">
        <w:br/>
      </w:r>
      <w:r w:rsidR="005D556C" w:rsidRPr="006504ED">
        <w:rPr>
          <w:color w:val="FF0000"/>
        </w:rPr>
        <w:t>This will only work if the username and email fields in Paycor Scheduling are the same.</w:t>
      </w:r>
    </w:p>
    <w:sectPr w:rsidR="000974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B94"/>
    <w:rsid w:val="00097451"/>
    <w:rsid w:val="0026268C"/>
    <w:rsid w:val="0052054D"/>
    <w:rsid w:val="005D556C"/>
    <w:rsid w:val="006504ED"/>
    <w:rsid w:val="00754648"/>
    <w:rsid w:val="00762F01"/>
    <w:rsid w:val="00843956"/>
    <w:rsid w:val="00917E67"/>
    <w:rsid w:val="00974705"/>
    <w:rsid w:val="00B2007D"/>
    <w:rsid w:val="00BA127B"/>
    <w:rsid w:val="00F34BD0"/>
    <w:rsid w:val="00FB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16C64"/>
  <w15:chartTrackingRefBased/>
  <w15:docId w15:val="{03CE5265-7729-4A25-98C6-3578579A1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B6B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6B9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3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66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32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 Isakovic</dc:creator>
  <cp:keywords/>
  <dc:description/>
  <cp:lastModifiedBy>Lazar Isakovic</cp:lastModifiedBy>
  <cp:revision>6</cp:revision>
  <dcterms:created xsi:type="dcterms:W3CDTF">2023-03-02T14:57:00Z</dcterms:created>
  <dcterms:modified xsi:type="dcterms:W3CDTF">2023-03-02T15:09:00Z</dcterms:modified>
</cp:coreProperties>
</file>